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DCD47" w14:textId="77777777" w:rsidR="00E25259" w:rsidRPr="00CA1CCF" w:rsidRDefault="00E25259" w:rsidP="00E25259">
      <w:pPr>
        <w:rPr>
          <w:rFonts w:ascii="Times New Roman" w:hAnsi="Times New Roman" w:cs="Times New Roman"/>
        </w:rPr>
      </w:pPr>
      <w:r w:rsidRPr="00CA1CCF">
        <w:rPr>
          <w:rFonts w:ascii="Times New Roman" w:hAnsi="Times New Roman" w:cs="Times New Roman"/>
        </w:rPr>
        <w:t>FOR IMMEDIATE RELEASE</w:t>
      </w:r>
    </w:p>
    <w:p w14:paraId="50D547F7" w14:textId="3270D367" w:rsidR="00E25259" w:rsidRPr="00CA1CCF" w:rsidRDefault="00E25259" w:rsidP="00E25259">
      <w:pPr>
        <w:rPr>
          <w:rFonts w:ascii="Times New Roman" w:hAnsi="Times New Roman" w:cs="Times New Roman"/>
        </w:rPr>
      </w:pPr>
      <w:r>
        <w:rPr>
          <w:rFonts w:ascii="Times New Roman" w:hAnsi="Times New Roman" w:cs="Times New Roman"/>
        </w:rPr>
        <w:t>July 15</w:t>
      </w:r>
      <w:r w:rsidRPr="00CA1CCF">
        <w:rPr>
          <w:rFonts w:ascii="Times New Roman" w:hAnsi="Times New Roman" w:cs="Times New Roman"/>
        </w:rPr>
        <w:t>, 2024</w:t>
      </w:r>
    </w:p>
    <w:p w14:paraId="2136B4B6" w14:textId="77777777" w:rsidR="00E25259" w:rsidRDefault="00E25259" w:rsidP="00E25259">
      <w:pPr>
        <w:rPr>
          <w:rFonts w:ascii="Times New Roman" w:hAnsi="Times New Roman" w:cs="Times New Roman"/>
        </w:rPr>
      </w:pPr>
      <w:r w:rsidRPr="00CA1CCF">
        <w:rPr>
          <w:rFonts w:ascii="Times New Roman" w:hAnsi="Times New Roman" w:cs="Times New Roman"/>
        </w:rPr>
        <w:t xml:space="preserve">Contact: Jenny </w:t>
      </w:r>
      <w:proofErr w:type="spellStart"/>
      <w:r w:rsidRPr="00CA1CCF">
        <w:rPr>
          <w:rFonts w:ascii="Times New Roman" w:hAnsi="Times New Roman" w:cs="Times New Roman"/>
        </w:rPr>
        <w:t>Ploeger</w:t>
      </w:r>
      <w:proofErr w:type="spellEnd"/>
    </w:p>
    <w:p w14:paraId="4ABF65C3" w14:textId="77777777" w:rsidR="00E25259" w:rsidRDefault="00E25259" w:rsidP="00E25259">
      <w:pPr>
        <w:rPr>
          <w:rFonts w:ascii="Times New Roman" w:hAnsi="Times New Roman" w:cs="Times New Roman"/>
        </w:rPr>
      </w:pPr>
      <w:r>
        <w:rPr>
          <w:rFonts w:ascii="Times New Roman" w:hAnsi="Times New Roman" w:cs="Times New Roman"/>
        </w:rPr>
        <w:t>801-232-0192</w:t>
      </w:r>
    </w:p>
    <w:p w14:paraId="41D881F5" w14:textId="4738378F" w:rsidR="00E25259" w:rsidRPr="00F40929" w:rsidRDefault="00E25259" w:rsidP="00E25259">
      <w:pPr>
        <w:rPr>
          <w:rFonts w:ascii="Times New Roman" w:hAnsi="Times New Roman" w:cs="Times New Roman"/>
        </w:rPr>
      </w:pPr>
      <w:r>
        <w:rPr>
          <w:rFonts w:ascii="Times New Roman" w:hAnsi="Times New Roman" w:cs="Times New Roman"/>
        </w:rPr>
        <w:t>jennyploeger@fuze47.com</w:t>
      </w:r>
    </w:p>
    <w:p w14:paraId="1FA0B677" w14:textId="77777777" w:rsidR="00E25259" w:rsidRDefault="00E25259" w:rsidP="00E25259">
      <w:pPr>
        <w:jc w:val="center"/>
        <w:rPr>
          <w:b/>
          <w:bCs/>
          <w:sz w:val="32"/>
          <w:szCs w:val="32"/>
        </w:rPr>
      </w:pPr>
    </w:p>
    <w:p w14:paraId="45D31C09" w14:textId="3BF0A065" w:rsidR="00E25259" w:rsidRPr="00F40929" w:rsidRDefault="00E25259" w:rsidP="00E25259">
      <w:pPr>
        <w:jc w:val="center"/>
        <w:rPr>
          <w:rFonts w:ascii="Times New Roman" w:hAnsi="Times New Roman" w:cs="Times New Roman"/>
          <w:b/>
          <w:bCs/>
          <w:sz w:val="28"/>
          <w:szCs w:val="28"/>
        </w:rPr>
      </w:pPr>
      <w:r w:rsidRPr="00F40929">
        <w:rPr>
          <w:rFonts w:ascii="Times New Roman" w:hAnsi="Times New Roman" w:cs="Times New Roman"/>
          <w:b/>
          <w:bCs/>
          <w:sz w:val="28"/>
          <w:szCs w:val="28"/>
        </w:rPr>
        <w:t xml:space="preserve">FUZE Technology Eyes FDA Approval for </w:t>
      </w:r>
    </w:p>
    <w:p w14:paraId="4EE7501F" w14:textId="77777777" w:rsidR="00E25259" w:rsidRPr="00F40929" w:rsidRDefault="00E25259" w:rsidP="00E25259">
      <w:pPr>
        <w:jc w:val="center"/>
        <w:rPr>
          <w:rFonts w:ascii="Times New Roman" w:hAnsi="Times New Roman" w:cs="Times New Roman"/>
          <w:b/>
          <w:bCs/>
          <w:sz w:val="28"/>
          <w:szCs w:val="28"/>
        </w:rPr>
      </w:pPr>
      <w:r w:rsidRPr="00F40929">
        <w:rPr>
          <w:rFonts w:ascii="Times New Roman" w:hAnsi="Times New Roman" w:cs="Times New Roman"/>
          <w:b/>
          <w:bCs/>
          <w:sz w:val="28"/>
          <w:szCs w:val="28"/>
        </w:rPr>
        <w:t>Highest Level of Efficacy Testing Available</w:t>
      </w:r>
    </w:p>
    <w:p w14:paraId="5149ADA3" w14:textId="5E760499" w:rsidR="00E25259" w:rsidRPr="00F40929" w:rsidRDefault="00E25259" w:rsidP="00F40929">
      <w:pPr>
        <w:spacing w:line="480" w:lineRule="auto"/>
        <w:rPr>
          <w:rFonts w:ascii="Times New Roman" w:hAnsi="Times New Roman" w:cs="Times New Roman"/>
          <w:color w:val="000000" w:themeColor="text1"/>
        </w:rPr>
      </w:pPr>
      <w:r>
        <w:rPr>
          <w:rFonts w:ascii="Arial" w:hAnsi="Arial" w:cs="Arial"/>
        </w:rPr>
        <w:br/>
      </w:r>
      <w:r w:rsidRPr="00F40929">
        <w:rPr>
          <w:rFonts w:ascii="Times New Roman" w:hAnsi="Times New Roman" w:cs="Times New Roman"/>
          <w:color w:val="000000" w:themeColor="text1"/>
        </w:rPr>
        <w:t>SALT LAKE CITY</w:t>
      </w:r>
      <w:r w:rsidR="00F40929">
        <w:rPr>
          <w:rFonts w:ascii="Times New Roman" w:hAnsi="Times New Roman" w:cs="Times New Roman"/>
          <w:color w:val="000000" w:themeColor="text1"/>
        </w:rPr>
        <w:t>, UTAH</w:t>
      </w:r>
      <w:r w:rsidRPr="00F40929">
        <w:rPr>
          <w:rFonts w:ascii="Times New Roman" w:hAnsi="Times New Roman" w:cs="Times New Roman"/>
          <w:color w:val="000000" w:themeColor="text1"/>
        </w:rPr>
        <w:t xml:space="preserve">—FUZE Technology has raised the bar on the textile industry’s antimicrobial efficacy and environmental impact testing through its Federal Drug Administration (FDA) approval process. </w:t>
      </w:r>
    </w:p>
    <w:p w14:paraId="2D44FD6C" w14:textId="541064C4" w:rsidR="00F40929" w:rsidRDefault="00E25259" w:rsidP="00F40929">
      <w:pPr>
        <w:spacing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 xml:space="preserve">In general terms, all companies (brands, factories, distributors, etc.) working in the textile industry are doing everything possible to innovate in ways that will enhance products and sustain and improve our environmental impact immediately and for future generations. Testing of products—including the prominent testing of anti-microbial products—is a key indicator on how effective efforts are in achieving the goals of product enhancement and what impact </w:t>
      </w:r>
      <w:r w:rsidR="00C334E6">
        <w:rPr>
          <w:rFonts w:ascii="Times New Roman" w:hAnsi="Times New Roman" w:cs="Times New Roman"/>
          <w:color w:val="000000" w:themeColor="text1"/>
        </w:rPr>
        <w:t>a company and its products</w:t>
      </w:r>
      <w:r w:rsidRPr="00F40929">
        <w:rPr>
          <w:rFonts w:ascii="Times New Roman" w:hAnsi="Times New Roman" w:cs="Times New Roman"/>
          <w:color w:val="000000" w:themeColor="text1"/>
        </w:rPr>
        <w:t xml:space="preserve"> make on the environment. There are several industry tests and certifications that have been generally accepted as “check-the-box” measures that many use to show their efforts to meet a minimum standard of excellence. With more than 15 years of experience in the vertical as a state-of-the-art antimicrobial product provider, FUZE believes there is a better way.</w:t>
      </w:r>
    </w:p>
    <w:p w14:paraId="0486C13B" w14:textId="77777777" w:rsidR="001113FE" w:rsidRDefault="00E25259" w:rsidP="001113FE">
      <w:pPr>
        <w:spacing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“The European Union (EU) has voiced its desire to raise anti-microbial testing standards to a level that far exceeds today’s testing, to encompass testing that identifies a product’s efficacy AND its effect on human interaction, says Andrew Peterson, FUZE</w:t>
      </w:r>
      <w:r w:rsidR="00F40929" w:rsidRPr="00F40929">
        <w:rPr>
          <w:rFonts w:ascii="Times New Roman" w:hAnsi="Times New Roman" w:cs="Times New Roman"/>
          <w:color w:val="000000" w:themeColor="text1"/>
        </w:rPr>
        <w:t xml:space="preserve"> Technology</w:t>
      </w:r>
      <w:r w:rsidRPr="00F40929">
        <w:rPr>
          <w:rFonts w:ascii="Times New Roman" w:hAnsi="Times New Roman" w:cs="Times New Roman"/>
          <w:color w:val="000000" w:themeColor="text1"/>
        </w:rPr>
        <w:t xml:space="preserve">’s chief technology officer. </w:t>
      </w:r>
    </w:p>
    <w:p w14:paraId="56AADC67" w14:textId="601FC5C7" w:rsidR="00F40929" w:rsidRDefault="00E25259" w:rsidP="001113FE">
      <w:pPr>
        <w:spacing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According to</w:t>
      </w:r>
      <w:r w:rsidR="003C516F">
        <w:rPr>
          <w:rFonts w:ascii="Times New Roman" w:hAnsi="Times New Roman" w:cs="Times New Roman"/>
          <w:color w:val="000000" w:themeColor="text1"/>
        </w:rPr>
        <w:t xml:space="preserve"> the article,</w:t>
      </w:r>
      <w:r w:rsidRPr="00F40929">
        <w:rPr>
          <w:rFonts w:ascii="Times New Roman" w:hAnsi="Times New Roman" w:cs="Times New Roman"/>
          <w:color w:val="000000" w:themeColor="text1"/>
        </w:rPr>
        <w:t xml:space="preserve"> </w:t>
      </w:r>
      <w:r w:rsidRPr="003C516F">
        <w:rPr>
          <w:rFonts w:ascii="Times New Roman" w:hAnsi="Times New Roman" w:cs="Times New Roman"/>
          <w:i/>
          <w:iCs/>
          <w:color w:val="000000" w:themeColor="text1"/>
        </w:rPr>
        <w:t>Questions and Answers on EU Strategy for Sustainable and Circular Textiles European Commission</w:t>
      </w:r>
      <w:r w:rsidRPr="00F40929">
        <w:rPr>
          <w:rFonts w:ascii="Times New Roman" w:hAnsi="Times New Roman" w:cs="Times New Roman"/>
          <w:color w:val="000000" w:themeColor="text1"/>
        </w:rPr>
        <w:t xml:space="preserve">, the EU’s strategy proposes, “actions for the entire </w:t>
      </w:r>
      <w:r w:rsidRPr="00F40929">
        <w:rPr>
          <w:rFonts w:ascii="Times New Roman" w:hAnsi="Times New Roman" w:cs="Times New Roman"/>
          <w:color w:val="000000" w:themeColor="text1"/>
        </w:rPr>
        <w:lastRenderedPageBreak/>
        <w:t>lifecycle of textiles products, while supporting the ecosystem in the green and digital transitions.” The EU envisions tighter controls on greenwashing, with stricter rules to protect consumers and direct links to the upcoming Green Claims Initiative.</w:t>
      </w:r>
    </w:p>
    <w:p w14:paraId="6CD799D5" w14:textId="3F7CBCA9" w:rsidR="00F40929" w:rsidRDefault="00E25259" w:rsidP="00F40929">
      <w:pPr>
        <w:spacing w:before="100" w:beforeAutospacing="1" w:after="100" w:afterAutospacing="1"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“FUZE’s technology creates product that is used in both medical devices and as a therapeutic. Because of its impact in human healthcare, FUZE is currently underway with its F</w:t>
      </w:r>
      <w:r w:rsidR="003C516F">
        <w:rPr>
          <w:rFonts w:ascii="Times New Roman" w:hAnsi="Times New Roman" w:cs="Times New Roman"/>
          <w:color w:val="000000" w:themeColor="text1"/>
        </w:rPr>
        <w:t>ood and</w:t>
      </w:r>
      <w:r w:rsidRPr="00F40929">
        <w:rPr>
          <w:rFonts w:ascii="Times New Roman" w:hAnsi="Times New Roman" w:cs="Times New Roman"/>
          <w:color w:val="000000" w:themeColor="text1"/>
        </w:rPr>
        <w:t xml:space="preserve"> Drug Administration </w:t>
      </w:r>
      <w:r w:rsidR="003C516F">
        <w:rPr>
          <w:rFonts w:ascii="Times New Roman" w:hAnsi="Times New Roman" w:cs="Times New Roman"/>
          <w:color w:val="000000" w:themeColor="text1"/>
        </w:rPr>
        <w:t xml:space="preserve">(FDA) </w:t>
      </w:r>
      <w:r w:rsidRPr="00F40929">
        <w:rPr>
          <w:rFonts w:ascii="Times New Roman" w:hAnsi="Times New Roman" w:cs="Times New Roman"/>
          <w:color w:val="000000" w:themeColor="text1"/>
        </w:rPr>
        <w:t>testing and protocol</w:t>
      </w:r>
      <w:r w:rsidR="00F40929" w:rsidRPr="00F40929">
        <w:rPr>
          <w:rFonts w:ascii="Times New Roman" w:hAnsi="Times New Roman" w:cs="Times New Roman"/>
          <w:color w:val="000000" w:themeColor="text1"/>
        </w:rPr>
        <w:t>,” says Peterson</w:t>
      </w:r>
      <w:r w:rsidRPr="00F40929">
        <w:rPr>
          <w:rFonts w:ascii="Times New Roman" w:hAnsi="Times New Roman" w:cs="Times New Roman"/>
          <w:color w:val="000000" w:themeColor="text1"/>
        </w:rPr>
        <w:t xml:space="preserve">. </w:t>
      </w:r>
      <w:r w:rsidR="00F40929" w:rsidRPr="00F40929">
        <w:rPr>
          <w:rFonts w:ascii="Times New Roman" w:hAnsi="Times New Roman" w:cs="Times New Roman"/>
          <w:color w:val="000000" w:themeColor="text1"/>
        </w:rPr>
        <w:t>“</w:t>
      </w:r>
      <w:r w:rsidRPr="00F40929">
        <w:rPr>
          <w:rFonts w:ascii="Times New Roman" w:hAnsi="Times New Roman" w:cs="Times New Roman"/>
          <w:color w:val="000000" w:themeColor="text1"/>
        </w:rPr>
        <w:t>In March 2024, FUZE passed its pre-investigational new drug application with the FDA, a process used for early-stage trial strategies and guides approvals</w:t>
      </w:r>
      <w:r w:rsidR="00F40929" w:rsidRPr="00F40929">
        <w:rPr>
          <w:rFonts w:ascii="Times New Roman" w:hAnsi="Times New Roman" w:cs="Times New Roman"/>
          <w:color w:val="000000" w:themeColor="text1"/>
        </w:rPr>
        <w:t>,” he continued.</w:t>
      </w:r>
    </w:p>
    <w:p w14:paraId="1A63AA7B" w14:textId="77777777" w:rsidR="00F40929" w:rsidRDefault="00F40929" w:rsidP="00F40929">
      <w:pPr>
        <w:spacing w:before="100" w:beforeAutospacing="1" w:after="100" w:afterAutospacing="1"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 xml:space="preserve">According to Peterson, </w:t>
      </w:r>
      <w:r w:rsidR="00E25259" w:rsidRPr="00F40929">
        <w:rPr>
          <w:rFonts w:ascii="Times New Roman" w:hAnsi="Times New Roman" w:cs="Times New Roman"/>
          <w:color w:val="000000" w:themeColor="text1"/>
        </w:rPr>
        <w:t xml:space="preserve">FUZE’s FDA testing far exceeds any textile standard and includes animal studies proving the safety and efficacy of FUZE’s product even when ingested by fish and animals. Additionally, FUZE’s antimicrobial product in 99.7% purified water with no harmful chemicals, providing further evidence of its positive, non-harmful impact on the environment. </w:t>
      </w:r>
    </w:p>
    <w:p w14:paraId="60BA87F9" w14:textId="77777777" w:rsidR="00F40929" w:rsidRDefault="00F40929" w:rsidP="00F40929">
      <w:pPr>
        <w:spacing w:before="100" w:beforeAutospacing="1" w:after="100" w:afterAutospacing="1"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 xml:space="preserve">In addition to FDA testing, FUZE’s recent Environmental Protection Agency (EPA) approval outlines product benefits never seen in the textile industry. </w:t>
      </w:r>
    </w:p>
    <w:p w14:paraId="23A13BD5" w14:textId="77777777" w:rsidR="00F40929" w:rsidRDefault="00F40929" w:rsidP="00F40929">
      <w:pPr>
        <w:spacing w:before="100" w:beforeAutospacing="1" w:after="100" w:afterAutospacing="1"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 xml:space="preserve">“Our </w:t>
      </w:r>
      <w:r w:rsidR="00E25259" w:rsidRPr="00F40929">
        <w:rPr>
          <w:rFonts w:ascii="Times New Roman" w:hAnsi="Times New Roman" w:cs="Times New Roman"/>
          <w:color w:val="000000" w:themeColor="text1"/>
        </w:rPr>
        <w:t>approval far exceeds the industry norms. The EPA has verified the lifetime durability of FUZE’s applications used in textiles and surfaces for antimicrobial effects, and shows longer-lasting color protection, enhanced cooling and drying, and faster moisture-wicking capabilities</w:t>
      </w:r>
      <w:r w:rsidRPr="00F40929">
        <w:rPr>
          <w:rFonts w:ascii="Times New Roman" w:hAnsi="Times New Roman" w:cs="Times New Roman"/>
          <w:color w:val="000000" w:themeColor="text1"/>
        </w:rPr>
        <w:t>,” said Peterson.</w:t>
      </w:r>
    </w:p>
    <w:p w14:paraId="7CA9E838" w14:textId="77777777" w:rsidR="00F40929" w:rsidRDefault="00F40929" w:rsidP="00F40929">
      <w:pPr>
        <w:spacing w:before="100" w:beforeAutospacing="1" w:after="100" w:afterAutospacing="1" w:line="480" w:lineRule="auto"/>
        <w:ind w:firstLine="720"/>
        <w:rPr>
          <w:rFonts w:ascii="Times New Roman" w:hAnsi="Times New Roman" w:cs="Times New Roman"/>
          <w:color w:val="000000" w:themeColor="text1"/>
        </w:rPr>
      </w:pPr>
      <w:r w:rsidRPr="00F40929">
        <w:rPr>
          <w:rFonts w:ascii="Times New Roman" w:hAnsi="Times New Roman" w:cs="Times New Roman"/>
          <w:color w:val="000000" w:themeColor="text1"/>
        </w:rPr>
        <w:t>Peterson continued, “</w:t>
      </w:r>
      <w:r w:rsidR="00E25259" w:rsidRPr="00F40929">
        <w:rPr>
          <w:rFonts w:ascii="Times New Roman" w:hAnsi="Times New Roman" w:cs="Times New Roman"/>
          <w:color w:val="000000" w:themeColor="text1"/>
        </w:rPr>
        <w:t xml:space="preserve">While FUZE supports normal testing efforts used to identify all anti-microbial products’ efficacy and environmental impact, FUZE has raised a much higher standard with its FDA testing, to fully understand what impact an anti-microbial product has on </w:t>
      </w:r>
      <w:r w:rsidR="00E25259" w:rsidRPr="00F40929">
        <w:rPr>
          <w:rFonts w:ascii="Times New Roman" w:hAnsi="Times New Roman" w:cs="Times New Roman"/>
          <w:color w:val="000000" w:themeColor="text1"/>
        </w:rPr>
        <w:lastRenderedPageBreak/>
        <w:t>human interaction and long-term effect. FUZE focuses on a significantly higher standard of accountability as we look to the future of our industry and its impact on future generations.</w:t>
      </w:r>
      <w:r w:rsidRPr="00F40929">
        <w:rPr>
          <w:rFonts w:ascii="Times New Roman" w:hAnsi="Times New Roman" w:cs="Times New Roman"/>
          <w:color w:val="000000" w:themeColor="text1"/>
        </w:rPr>
        <w:t>”</w:t>
      </w:r>
    </w:p>
    <w:p w14:paraId="7F2C4D79" w14:textId="59B1E2E0" w:rsidR="00F40929" w:rsidRPr="001113FE" w:rsidRDefault="00F40929" w:rsidP="00F40929">
      <w:pPr>
        <w:spacing w:before="100" w:beforeAutospacing="1" w:after="100" w:afterAutospacing="1" w:line="480" w:lineRule="auto"/>
        <w:ind w:firstLine="720"/>
        <w:rPr>
          <w:rFonts w:ascii="Times New Roman" w:hAnsi="Times New Roman" w:cs="Times New Roman"/>
          <w:color w:val="000000" w:themeColor="text1"/>
        </w:rPr>
      </w:pPr>
      <w:proofErr w:type="spellStart"/>
      <w:r w:rsidRPr="00F40929">
        <w:rPr>
          <w:rFonts w:ascii="Times New Roman" w:hAnsi="Times New Roman" w:cs="Times New Roman"/>
          <w:color w:val="000000" w:themeColor="text1"/>
        </w:rPr>
        <w:t>Fuze</w:t>
      </w:r>
      <w:proofErr w:type="spellEnd"/>
      <w:r w:rsidRPr="00F40929">
        <w:rPr>
          <w:rFonts w:ascii="Times New Roman" w:hAnsi="Times New Roman" w:cs="Times New Roman"/>
          <w:color w:val="000000" w:themeColor="text1"/>
        </w:rPr>
        <w:t xml:space="preserve"> is a subsidiary of EVOQ, a science company</w:t>
      </w:r>
      <w:r w:rsidRPr="00407004">
        <w:rPr>
          <w:rFonts w:ascii="Times New Roman" w:hAnsi="Times New Roman" w:cs="Times New Roman"/>
          <w:color w:val="000000" w:themeColor="text1"/>
        </w:rPr>
        <w:t xml:space="preserve"> that engineers novel </w:t>
      </w:r>
      <w:r>
        <w:rPr>
          <w:rFonts w:ascii="Times New Roman" w:hAnsi="Times New Roman" w:cs="Times New Roman"/>
          <w:color w:val="000000" w:themeColor="text1"/>
        </w:rPr>
        <w:t>products</w:t>
      </w:r>
      <w:r w:rsidRPr="00407004">
        <w:rPr>
          <w:rFonts w:ascii="Times New Roman" w:hAnsi="Times New Roman" w:cs="Times New Roman"/>
          <w:color w:val="000000" w:themeColor="text1"/>
        </w:rPr>
        <w:t xml:space="preserve"> for life science</w:t>
      </w:r>
      <w:r>
        <w:rPr>
          <w:rFonts w:ascii="Times New Roman" w:hAnsi="Times New Roman" w:cs="Times New Roman"/>
          <w:color w:val="000000" w:themeColor="text1"/>
        </w:rPr>
        <w:t>s</w:t>
      </w:r>
      <w:r w:rsidRPr="00407004">
        <w:rPr>
          <w:rFonts w:ascii="Times New Roman" w:hAnsi="Times New Roman" w:cs="Times New Roman"/>
          <w:color w:val="000000" w:themeColor="text1"/>
        </w:rPr>
        <w:t xml:space="preserve">, materials science, and textile science industries. The company’s multi-patented, high-volume laser fabrication process creates </w:t>
      </w:r>
      <w:r>
        <w:rPr>
          <w:rFonts w:ascii="Times New Roman" w:hAnsi="Times New Roman" w:cs="Times New Roman"/>
          <w:color w:val="000000" w:themeColor="text1"/>
        </w:rPr>
        <w:t xml:space="preserve">a product </w:t>
      </w:r>
      <w:r w:rsidRPr="00407004">
        <w:rPr>
          <w:rFonts w:ascii="Times New Roman" w:hAnsi="Times New Roman" w:cs="Times New Roman"/>
          <w:color w:val="000000" w:themeColor="text1"/>
        </w:rPr>
        <w:t>with consistent</w:t>
      </w:r>
      <w:r>
        <w:rPr>
          <w:rFonts w:ascii="Times New Roman" w:hAnsi="Times New Roman" w:cs="Times New Roman"/>
          <w:color w:val="000000" w:themeColor="text1"/>
        </w:rPr>
        <w:t xml:space="preserve"> precise </w:t>
      </w:r>
      <w:r w:rsidRPr="00407004">
        <w:rPr>
          <w:rFonts w:ascii="Times New Roman" w:hAnsi="Times New Roman" w:cs="Times New Roman"/>
          <w:color w:val="000000"/>
        </w:rPr>
        <w:t xml:space="preserve">morphology, and no ion </w:t>
      </w:r>
      <w:r w:rsidRPr="001113FE">
        <w:rPr>
          <w:rFonts w:ascii="Times New Roman" w:hAnsi="Times New Roman" w:cs="Times New Roman"/>
          <w:color w:val="000000"/>
        </w:rPr>
        <w:t>emissions under standard and stressed conditions. These properties represent a significant advancement in science with the potential for a wide range of applications. To learn more, visit </w:t>
      </w:r>
      <w:r w:rsidR="001113FE" w:rsidRPr="001113FE">
        <w:rPr>
          <w:rFonts w:ascii="Times New Roman" w:hAnsi="Times New Roman" w:cs="Times New Roman"/>
          <w:color w:val="000000"/>
        </w:rPr>
        <w:t>www.</w:t>
      </w:r>
      <w:r w:rsidRPr="001113FE">
        <w:rPr>
          <w:rFonts w:ascii="Times New Roman" w:eastAsiaTheme="majorEastAsia" w:hAnsi="Times New Roman" w:cs="Times New Roman"/>
        </w:rPr>
        <w:t>fuze47.com</w:t>
      </w:r>
      <w:r w:rsidRPr="001113FE">
        <w:rPr>
          <w:rFonts w:ascii="Times New Roman" w:hAnsi="Times New Roman" w:cs="Times New Roman"/>
          <w:color w:val="000000"/>
        </w:rPr>
        <w:t>.</w:t>
      </w:r>
    </w:p>
    <w:p w14:paraId="4EEFAE0B" w14:textId="77A90ED2" w:rsidR="00EF6D32" w:rsidRDefault="00F40929" w:rsidP="001113FE">
      <w:pPr>
        <w:pStyle w:val="NormalWeb"/>
        <w:jc w:val="center"/>
        <w:rPr>
          <w:color w:val="000000"/>
        </w:rPr>
      </w:pPr>
      <w:r w:rsidRPr="00407004">
        <w:rPr>
          <w:color w:val="000000"/>
        </w:rPr>
        <w:t>#</w:t>
      </w:r>
      <w:r w:rsidR="001113FE">
        <w:rPr>
          <w:color w:val="000000"/>
        </w:rPr>
        <w:t xml:space="preserve"> </w:t>
      </w:r>
      <w:r w:rsidRPr="00407004">
        <w:rPr>
          <w:color w:val="000000"/>
        </w:rPr>
        <w:t xml:space="preserve"> #</w:t>
      </w:r>
      <w:r w:rsidR="001113FE">
        <w:rPr>
          <w:color w:val="000000"/>
        </w:rPr>
        <w:t xml:space="preserve"> </w:t>
      </w:r>
      <w:r w:rsidRPr="00407004">
        <w:rPr>
          <w:color w:val="000000"/>
        </w:rPr>
        <w:t xml:space="preserve"> #</w:t>
      </w:r>
    </w:p>
    <w:p w14:paraId="1BE50F90" w14:textId="77777777" w:rsidR="003C516F" w:rsidRDefault="003C516F" w:rsidP="003C516F">
      <w:pPr>
        <w:pStyle w:val="NormalWeb"/>
        <w:rPr>
          <w:color w:val="000000"/>
        </w:rPr>
      </w:pPr>
    </w:p>
    <w:p w14:paraId="676F6E36" w14:textId="77777777" w:rsidR="003C516F" w:rsidRDefault="003C516F" w:rsidP="003C516F">
      <w:pPr>
        <w:pStyle w:val="NormalWeb"/>
        <w:rPr>
          <w:color w:val="000000"/>
        </w:rPr>
      </w:pPr>
    </w:p>
    <w:p w14:paraId="1B69B736" w14:textId="224EDBB4" w:rsidR="003C516F" w:rsidRDefault="002507F5" w:rsidP="003C516F">
      <w:pPr>
        <w:pStyle w:val="NormalWeb"/>
      </w:pPr>
      <w:r>
        <w:fldChar w:fldCharType="begin"/>
      </w:r>
      <w:r>
        <w:instrText xml:space="preserve"> INCLUDEPICTURE "https://upload.wikimedia.org/wikipedia/commons/thumb/7/7d/Food_and_Drug_Administration_logo.svg/512px-Food_and_Drug_Administration_logo.svg.png?20220828021248" \* MERGEFORMATINET </w:instrText>
      </w:r>
      <w:r>
        <w:fldChar w:fldCharType="separate"/>
      </w:r>
      <w:r>
        <w:rPr>
          <w:noProof/>
        </w:rPr>
        <w:drawing>
          <wp:inline distT="0" distB="0" distL="0" distR="0" wp14:anchorId="4F729748" wp14:editId="7173CE56">
            <wp:extent cx="3285067" cy="1356143"/>
            <wp:effectExtent l="0" t="0" r="4445" b="3175"/>
            <wp:docPr id="2027063198"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063198" name="Picture 1" descr="A black background with a black square&#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28964" cy="1374265"/>
                    </a:xfrm>
                    <a:prstGeom prst="rect">
                      <a:avLst/>
                    </a:prstGeom>
                    <a:noFill/>
                    <a:ln>
                      <a:noFill/>
                    </a:ln>
                  </pic:spPr>
                </pic:pic>
              </a:graphicData>
            </a:graphic>
          </wp:inline>
        </w:drawing>
      </w:r>
      <w:r>
        <w:fldChar w:fldCharType="end"/>
      </w:r>
    </w:p>
    <w:p w14:paraId="665D0216" w14:textId="77777777" w:rsidR="002507F5" w:rsidRDefault="002507F5" w:rsidP="003C516F">
      <w:pPr>
        <w:pStyle w:val="NormalWeb"/>
      </w:pPr>
    </w:p>
    <w:p w14:paraId="5ED78B3A" w14:textId="6641F695" w:rsidR="002507F5" w:rsidRPr="001113FE" w:rsidRDefault="002507F5" w:rsidP="003C516F">
      <w:pPr>
        <w:pStyle w:val="NormalWeb"/>
        <w:rPr>
          <w:color w:val="000000"/>
        </w:rPr>
      </w:pPr>
      <w:r>
        <w:fldChar w:fldCharType="begin"/>
      </w:r>
      <w:r>
        <w:instrText xml:space="preserve"> INCLUDEPICTURE "/Users/stevesavage/Library/Group Containers/UBF8T346G9.ms/WebArchiveCopyPasteTempFiles/com.microsoft.Word/959pcl+MvIEAAAAASUVORK5CYII=" \* MERGEFORMATINET </w:instrText>
      </w:r>
      <w:r>
        <w:fldChar w:fldCharType="separate"/>
      </w:r>
      <w:r>
        <w:rPr>
          <w:noProof/>
        </w:rPr>
        <w:drawing>
          <wp:inline distT="0" distB="0" distL="0" distR="0" wp14:anchorId="6DF2006C" wp14:editId="5EBEC2B4">
            <wp:extent cx="2819400" cy="2044434"/>
            <wp:effectExtent l="0" t="0" r="0" b="635"/>
            <wp:docPr id="1783106175" name="Picture 2" descr="Using the EPA Seal and Logo | US E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 descr="Using the EPA Seal and Logo | US EP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36466" cy="2056809"/>
                    </a:xfrm>
                    <a:prstGeom prst="rect">
                      <a:avLst/>
                    </a:prstGeom>
                    <a:noFill/>
                    <a:ln>
                      <a:noFill/>
                    </a:ln>
                  </pic:spPr>
                </pic:pic>
              </a:graphicData>
            </a:graphic>
          </wp:inline>
        </w:drawing>
      </w:r>
      <w:r>
        <w:fldChar w:fldCharType="end"/>
      </w:r>
    </w:p>
    <w:sectPr w:rsidR="002507F5" w:rsidRPr="001113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259"/>
    <w:rsid w:val="001113FE"/>
    <w:rsid w:val="002507F5"/>
    <w:rsid w:val="003C516F"/>
    <w:rsid w:val="00BA573B"/>
    <w:rsid w:val="00C334E6"/>
    <w:rsid w:val="00E25259"/>
    <w:rsid w:val="00EF6D32"/>
    <w:rsid w:val="00F278BC"/>
    <w:rsid w:val="00F40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B7EA95"/>
  <w15:chartTrackingRefBased/>
  <w15:docId w15:val="{5D60222D-A1AF-BD49-9E39-6F86DE513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259"/>
  </w:style>
  <w:style w:type="paragraph" w:styleId="Heading1">
    <w:name w:val="heading 1"/>
    <w:basedOn w:val="Normal"/>
    <w:next w:val="Normal"/>
    <w:link w:val="Heading1Char"/>
    <w:uiPriority w:val="9"/>
    <w:qFormat/>
    <w:rsid w:val="00E252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52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52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52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52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525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525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525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525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2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52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52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52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52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52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52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52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5259"/>
    <w:rPr>
      <w:rFonts w:eastAsiaTheme="majorEastAsia" w:cstheme="majorBidi"/>
      <w:color w:val="272727" w:themeColor="text1" w:themeTint="D8"/>
    </w:rPr>
  </w:style>
  <w:style w:type="paragraph" w:styleId="Title">
    <w:name w:val="Title"/>
    <w:basedOn w:val="Normal"/>
    <w:next w:val="Normal"/>
    <w:link w:val="TitleChar"/>
    <w:uiPriority w:val="10"/>
    <w:qFormat/>
    <w:rsid w:val="00E2525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52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525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52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525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25259"/>
    <w:rPr>
      <w:i/>
      <w:iCs/>
      <w:color w:val="404040" w:themeColor="text1" w:themeTint="BF"/>
    </w:rPr>
  </w:style>
  <w:style w:type="paragraph" w:styleId="ListParagraph">
    <w:name w:val="List Paragraph"/>
    <w:basedOn w:val="Normal"/>
    <w:uiPriority w:val="34"/>
    <w:qFormat/>
    <w:rsid w:val="00E25259"/>
    <w:pPr>
      <w:ind w:left="720"/>
      <w:contextualSpacing/>
    </w:pPr>
  </w:style>
  <w:style w:type="character" w:styleId="IntenseEmphasis">
    <w:name w:val="Intense Emphasis"/>
    <w:basedOn w:val="DefaultParagraphFont"/>
    <w:uiPriority w:val="21"/>
    <w:qFormat/>
    <w:rsid w:val="00E25259"/>
    <w:rPr>
      <w:i/>
      <w:iCs/>
      <w:color w:val="0F4761" w:themeColor="accent1" w:themeShade="BF"/>
    </w:rPr>
  </w:style>
  <w:style w:type="paragraph" w:styleId="IntenseQuote">
    <w:name w:val="Intense Quote"/>
    <w:basedOn w:val="Normal"/>
    <w:next w:val="Normal"/>
    <w:link w:val="IntenseQuoteChar"/>
    <w:uiPriority w:val="30"/>
    <w:qFormat/>
    <w:rsid w:val="00E252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5259"/>
    <w:rPr>
      <w:i/>
      <w:iCs/>
      <w:color w:val="0F4761" w:themeColor="accent1" w:themeShade="BF"/>
    </w:rPr>
  </w:style>
  <w:style w:type="character" w:styleId="IntenseReference">
    <w:name w:val="Intense Reference"/>
    <w:basedOn w:val="DefaultParagraphFont"/>
    <w:uiPriority w:val="32"/>
    <w:qFormat/>
    <w:rsid w:val="00E25259"/>
    <w:rPr>
      <w:b/>
      <w:bCs/>
      <w:smallCaps/>
      <w:color w:val="0F4761" w:themeColor="accent1" w:themeShade="BF"/>
      <w:spacing w:val="5"/>
    </w:rPr>
  </w:style>
  <w:style w:type="character" w:styleId="Hyperlink">
    <w:name w:val="Hyperlink"/>
    <w:basedOn w:val="DefaultParagraphFont"/>
    <w:uiPriority w:val="99"/>
    <w:unhideWhenUsed/>
    <w:rsid w:val="00E25259"/>
    <w:rPr>
      <w:color w:val="467886" w:themeColor="hyperlink"/>
      <w:u w:val="single"/>
    </w:rPr>
  </w:style>
  <w:style w:type="paragraph" w:styleId="NormalWeb">
    <w:name w:val="Normal (Web)"/>
    <w:basedOn w:val="Normal"/>
    <w:uiPriority w:val="99"/>
    <w:unhideWhenUsed/>
    <w:rsid w:val="00F40929"/>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675</Words>
  <Characters>3852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Savage</dc:creator>
  <cp:keywords/>
  <dc:description/>
  <cp:lastModifiedBy>Steve Savage</cp:lastModifiedBy>
  <cp:revision>5</cp:revision>
  <dcterms:created xsi:type="dcterms:W3CDTF">2024-07-15T16:47:00Z</dcterms:created>
  <dcterms:modified xsi:type="dcterms:W3CDTF">2024-07-15T18:23:00Z</dcterms:modified>
</cp:coreProperties>
</file>